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D74E" w14:textId="002E0847" w:rsidR="00F21FE7" w:rsidRPr="002C6664" w:rsidRDefault="00F21FE7" w:rsidP="00A65E3E">
      <w:pPr>
        <w:spacing w:line="288" w:lineRule="auto"/>
        <w:jc w:val="center"/>
        <w:rPr>
          <w:rFonts w:ascii="Tahoma" w:eastAsia="Arial" w:hAnsi="Tahoma" w:cs="Tahoma"/>
          <w:b/>
          <w:sz w:val="22"/>
          <w:szCs w:val="22"/>
        </w:rPr>
      </w:pPr>
      <w:r w:rsidRPr="002C6664">
        <w:rPr>
          <w:rFonts w:ascii="Tahoma" w:eastAsia="Arial" w:hAnsi="Tahoma" w:cs="Tahoma"/>
          <w:b/>
          <w:sz w:val="22"/>
          <w:szCs w:val="22"/>
        </w:rPr>
        <w:t>PRESS RELEASE</w:t>
      </w:r>
    </w:p>
    <w:p w14:paraId="508B9537" w14:textId="77777777" w:rsidR="00F21FE7" w:rsidRPr="002C6664" w:rsidRDefault="00F21FE7">
      <w:pPr>
        <w:spacing w:line="288" w:lineRule="auto"/>
        <w:jc w:val="center"/>
        <w:rPr>
          <w:rFonts w:ascii="Tahoma" w:eastAsia="Arial" w:hAnsi="Tahoma" w:cs="Tahoma"/>
          <w:b/>
          <w:sz w:val="22"/>
          <w:szCs w:val="22"/>
          <w:highlight w:val="yellow"/>
          <w:u w:val="single"/>
        </w:rPr>
      </w:pPr>
    </w:p>
    <w:p w14:paraId="15E83C92" w14:textId="77777777" w:rsidR="000116A7" w:rsidRPr="002C6664" w:rsidRDefault="00ED7112">
      <w:pPr>
        <w:spacing w:line="288" w:lineRule="auto"/>
        <w:jc w:val="center"/>
        <w:rPr>
          <w:rFonts w:ascii="Tahoma" w:eastAsia="Arial" w:hAnsi="Tahoma" w:cs="Tahoma"/>
          <w:sz w:val="22"/>
          <w:szCs w:val="22"/>
          <w:highlight w:val="yellow"/>
        </w:rPr>
      </w:pPr>
      <w:r w:rsidRPr="002C6664">
        <w:rPr>
          <w:rFonts w:ascii="Tahoma" w:eastAsia="Arial" w:hAnsi="Tahoma" w:cs="Tahoma"/>
          <w:sz w:val="22"/>
          <w:szCs w:val="22"/>
          <w:highlight w:val="yellow"/>
        </w:rPr>
        <w:t>INSERT DATE</w:t>
      </w:r>
    </w:p>
    <w:p w14:paraId="09685B80" w14:textId="77777777" w:rsidR="000116A7" w:rsidRPr="002C6664" w:rsidRDefault="000116A7">
      <w:pPr>
        <w:spacing w:line="288" w:lineRule="auto"/>
        <w:jc w:val="center"/>
        <w:rPr>
          <w:rFonts w:ascii="Tahoma" w:eastAsia="Arial" w:hAnsi="Tahoma" w:cs="Tahoma"/>
          <w:i/>
          <w:sz w:val="22"/>
          <w:szCs w:val="22"/>
        </w:rPr>
      </w:pPr>
    </w:p>
    <w:p w14:paraId="021811D8" w14:textId="39E92B7C" w:rsidR="00F21FE7" w:rsidRPr="002C6664" w:rsidRDefault="00F21FE7">
      <w:pPr>
        <w:spacing w:line="288" w:lineRule="auto"/>
        <w:jc w:val="center"/>
        <w:rPr>
          <w:rFonts w:ascii="Tahoma" w:eastAsia="Arial" w:hAnsi="Tahoma" w:cs="Tahoma"/>
          <w:b/>
          <w:sz w:val="22"/>
          <w:szCs w:val="22"/>
          <w:lang w:val="en-GB"/>
        </w:rPr>
      </w:pPr>
      <w:bookmarkStart w:id="0" w:name="_heading=h.gjdgxs" w:colFirst="0" w:colLast="0"/>
      <w:bookmarkEnd w:id="0"/>
      <w:r w:rsidRPr="002C6664">
        <w:rPr>
          <w:rFonts w:ascii="Tahoma" w:eastAsia="Arial" w:hAnsi="Tahoma" w:cs="Tahoma"/>
          <w:b/>
          <w:sz w:val="22"/>
          <w:szCs w:val="22"/>
          <w:highlight w:val="yellow"/>
          <w:lang w:val="en-GB"/>
        </w:rPr>
        <w:t>(Your organisation’s</w:t>
      </w:r>
      <w:r w:rsidR="00FB363D">
        <w:rPr>
          <w:rFonts w:ascii="Tahoma" w:eastAsia="Arial" w:hAnsi="Tahoma" w:cs="Tahoma"/>
          <w:b/>
          <w:sz w:val="22"/>
          <w:szCs w:val="22"/>
          <w:highlight w:val="yellow"/>
          <w:lang w:val="en-GB"/>
        </w:rPr>
        <w:t xml:space="preserve"> / </w:t>
      </w:r>
      <w:r w:rsidR="003C3764">
        <w:rPr>
          <w:rFonts w:ascii="Tahoma" w:eastAsia="Arial" w:hAnsi="Tahoma" w:cs="Tahoma"/>
          <w:b/>
          <w:sz w:val="22"/>
          <w:szCs w:val="22"/>
          <w:highlight w:val="yellow"/>
          <w:lang w:val="en-GB"/>
        </w:rPr>
        <w:t>project organiser’s</w:t>
      </w:r>
      <w:r w:rsidRPr="002C6664">
        <w:rPr>
          <w:rFonts w:ascii="Tahoma" w:eastAsia="Arial" w:hAnsi="Tahoma" w:cs="Tahoma"/>
          <w:b/>
          <w:sz w:val="22"/>
          <w:szCs w:val="22"/>
          <w:highlight w:val="yellow"/>
          <w:lang w:val="en-GB"/>
        </w:rPr>
        <w:t xml:space="preserve"> name)</w:t>
      </w:r>
      <w:r w:rsidR="003C3764">
        <w:rPr>
          <w:rFonts w:ascii="Tahoma" w:eastAsia="Arial" w:hAnsi="Tahoma" w:cs="Tahoma"/>
          <w:b/>
          <w:sz w:val="22"/>
          <w:szCs w:val="22"/>
          <w:lang w:val="en-GB"/>
        </w:rPr>
        <w:t xml:space="preserve"> </w:t>
      </w:r>
      <w:r w:rsidR="00FB363D">
        <w:rPr>
          <w:rFonts w:ascii="Tahoma" w:eastAsia="Arial" w:hAnsi="Tahoma" w:cs="Tahoma"/>
          <w:b/>
          <w:sz w:val="22"/>
          <w:szCs w:val="22"/>
          <w:lang w:val="en-GB"/>
        </w:rPr>
        <w:t>explor</w:t>
      </w:r>
      <w:r w:rsidR="00C217D0">
        <w:rPr>
          <w:rFonts w:ascii="Tahoma" w:eastAsia="Arial" w:hAnsi="Tahoma" w:cs="Tahoma"/>
          <w:b/>
          <w:sz w:val="22"/>
          <w:szCs w:val="22"/>
          <w:lang w:val="en-GB"/>
        </w:rPr>
        <w:t>es</w:t>
      </w:r>
      <w:r w:rsidRPr="002C6664">
        <w:rPr>
          <w:rFonts w:ascii="Tahoma" w:eastAsia="Arial" w:hAnsi="Tahoma" w:cs="Tahoma"/>
          <w:b/>
          <w:sz w:val="22"/>
          <w:szCs w:val="22"/>
          <w:lang w:val="en-GB"/>
        </w:rPr>
        <w:t xml:space="preserve"> </w:t>
      </w:r>
      <w:r w:rsidRPr="002C6664">
        <w:rPr>
          <w:rFonts w:ascii="Tahoma" w:eastAsia="Arial" w:hAnsi="Tahoma" w:cs="Tahoma"/>
          <w:b/>
          <w:sz w:val="22"/>
          <w:szCs w:val="22"/>
          <w:highlight w:val="yellow"/>
          <w:lang w:val="en-GB"/>
        </w:rPr>
        <w:t>(</w:t>
      </w:r>
      <w:r w:rsidR="00FB363D">
        <w:rPr>
          <w:rFonts w:ascii="Tahoma" w:eastAsia="Arial" w:hAnsi="Tahoma" w:cs="Tahoma"/>
          <w:b/>
          <w:sz w:val="22"/>
          <w:szCs w:val="22"/>
          <w:highlight w:val="yellow"/>
          <w:lang w:val="en-GB"/>
        </w:rPr>
        <w:t>theme / topic of your Heritage Week project</w:t>
      </w:r>
      <w:r w:rsidRPr="002C6664">
        <w:rPr>
          <w:rFonts w:ascii="Tahoma" w:eastAsia="Arial" w:hAnsi="Tahoma" w:cs="Tahoma"/>
          <w:b/>
          <w:sz w:val="22"/>
          <w:szCs w:val="22"/>
          <w:highlight w:val="yellow"/>
          <w:lang w:val="en-GB"/>
        </w:rPr>
        <w:t>)</w:t>
      </w:r>
      <w:r w:rsidRPr="002C6664">
        <w:rPr>
          <w:rFonts w:ascii="Tahoma" w:eastAsia="Arial" w:hAnsi="Tahoma" w:cs="Tahoma"/>
          <w:b/>
          <w:sz w:val="22"/>
          <w:szCs w:val="22"/>
          <w:lang w:val="en-GB"/>
        </w:rPr>
        <w:t xml:space="preserve"> in </w:t>
      </w:r>
      <w:r w:rsidRPr="002C6664">
        <w:rPr>
          <w:rFonts w:ascii="Tahoma" w:eastAsia="Arial" w:hAnsi="Tahoma" w:cs="Tahoma"/>
          <w:b/>
          <w:sz w:val="22"/>
          <w:szCs w:val="22"/>
          <w:highlight w:val="yellow"/>
          <w:lang w:val="en-GB"/>
        </w:rPr>
        <w:t>(your town or county)</w:t>
      </w:r>
      <w:r w:rsidRPr="002C6664">
        <w:rPr>
          <w:rFonts w:ascii="Tahoma" w:eastAsia="Arial" w:hAnsi="Tahoma" w:cs="Tahoma"/>
          <w:b/>
          <w:sz w:val="22"/>
          <w:szCs w:val="22"/>
          <w:lang w:val="en-GB"/>
        </w:rPr>
        <w:t xml:space="preserve"> </w:t>
      </w:r>
      <w:r w:rsidR="00FB363D">
        <w:rPr>
          <w:rFonts w:ascii="Tahoma" w:eastAsia="Arial" w:hAnsi="Tahoma" w:cs="Tahoma"/>
          <w:b/>
          <w:sz w:val="22"/>
          <w:szCs w:val="22"/>
          <w:lang w:val="en-GB"/>
        </w:rPr>
        <w:t>for</w:t>
      </w:r>
      <w:r w:rsidR="00FB363D" w:rsidRPr="002C6664">
        <w:rPr>
          <w:rFonts w:ascii="Tahoma" w:eastAsia="Arial" w:hAnsi="Tahoma" w:cs="Tahoma"/>
          <w:b/>
          <w:sz w:val="22"/>
          <w:szCs w:val="22"/>
          <w:lang w:val="en-GB"/>
        </w:rPr>
        <w:t xml:space="preserve"> </w:t>
      </w:r>
      <w:r w:rsidRPr="002C6664">
        <w:rPr>
          <w:rFonts w:ascii="Tahoma" w:eastAsia="Arial" w:hAnsi="Tahoma" w:cs="Tahoma"/>
          <w:b/>
          <w:sz w:val="22"/>
          <w:szCs w:val="22"/>
          <w:lang w:val="en-GB"/>
        </w:rPr>
        <w:t xml:space="preserve">National Heritage Week </w:t>
      </w:r>
      <w:r w:rsidR="00FB363D" w:rsidRPr="002C6664">
        <w:rPr>
          <w:rFonts w:ascii="Tahoma" w:eastAsia="Arial" w:hAnsi="Tahoma" w:cs="Tahoma"/>
          <w:b/>
          <w:sz w:val="22"/>
          <w:szCs w:val="22"/>
          <w:lang w:val="en-GB"/>
        </w:rPr>
        <w:t>202</w:t>
      </w:r>
      <w:r w:rsidR="00624676">
        <w:rPr>
          <w:rFonts w:ascii="Tahoma" w:eastAsia="Arial" w:hAnsi="Tahoma" w:cs="Tahoma"/>
          <w:b/>
          <w:sz w:val="22"/>
          <w:szCs w:val="22"/>
          <w:lang w:val="en-GB"/>
        </w:rPr>
        <w:t>1</w:t>
      </w:r>
      <w:r w:rsidRPr="002C6664">
        <w:rPr>
          <w:rFonts w:ascii="Tahoma" w:eastAsia="Arial" w:hAnsi="Tahoma" w:cs="Tahoma"/>
          <w:b/>
          <w:sz w:val="22"/>
          <w:szCs w:val="22"/>
          <w:lang w:val="en-GB"/>
        </w:rPr>
        <w:t xml:space="preserve"> </w:t>
      </w:r>
    </w:p>
    <w:p w14:paraId="4EED9588" w14:textId="0B8E617E" w:rsidR="00C217D0" w:rsidRDefault="00C217D0">
      <w:pPr>
        <w:spacing w:line="288" w:lineRule="auto"/>
        <w:jc w:val="center"/>
        <w:rPr>
          <w:rFonts w:ascii="Tahoma" w:eastAsia="Arial" w:hAnsi="Tahoma" w:cs="Tahoma"/>
          <w:b/>
          <w:sz w:val="22"/>
          <w:szCs w:val="22"/>
        </w:rPr>
      </w:pPr>
    </w:p>
    <w:p w14:paraId="4E9FD36D" w14:textId="3D586B49" w:rsidR="00D52BD9" w:rsidRDefault="00914ACE" w:rsidP="00C217D0">
      <w:pPr>
        <w:spacing w:line="288" w:lineRule="auto"/>
        <w:jc w:val="both"/>
        <w:rPr>
          <w:rFonts w:ascii="Tahoma" w:eastAsia="Arial" w:hAnsi="Tahoma" w:cs="Tahoma"/>
          <w:bCs/>
          <w:sz w:val="22"/>
          <w:szCs w:val="22"/>
        </w:rPr>
      </w:pPr>
      <w:r>
        <w:rPr>
          <w:rFonts w:ascii="Tahoma" w:eastAsia="Arial" w:hAnsi="Tahoma" w:cs="Tahoma"/>
          <w:bCs/>
          <w:sz w:val="22"/>
          <w:szCs w:val="22"/>
        </w:rPr>
        <w:t>(</w:t>
      </w:r>
      <w:r w:rsidRPr="002C6664">
        <w:rPr>
          <w:rFonts w:ascii="Tahoma" w:eastAsia="Arial" w:hAnsi="Tahoma" w:cs="Tahoma"/>
          <w:bCs/>
          <w:sz w:val="22"/>
          <w:szCs w:val="22"/>
          <w:highlight w:val="yellow"/>
        </w:rPr>
        <w:t>Theme / topic of your project, i.e. ‘The local woodlands</w:t>
      </w:r>
      <w:r w:rsidR="00D52BD9" w:rsidRPr="002C6664">
        <w:rPr>
          <w:rFonts w:ascii="Tahoma" w:eastAsia="Arial" w:hAnsi="Tahoma" w:cs="Tahoma"/>
          <w:bCs/>
          <w:sz w:val="22"/>
          <w:szCs w:val="22"/>
          <w:highlight w:val="yellow"/>
        </w:rPr>
        <w:t xml:space="preserve"> / wildlife habitats;</w:t>
      </w:r>
      <w:r w:rsidRPr="002C6664">
        <w:rPr>
          <w:rFonts w:ascii="Tahoma" w:eastAsia="Arial" w:hAnsi="Tahoma" w:cs="Tahoma"/>
          <w:bCs/>
          <w:sz w:val="22"/>
          <w:szCs w:val="22"/>
          <w:highlight w:val="yellow"/>
        </w:rPr>
        <w:t xml:space="preserve"> story of [name of building / landmark</w:t>
      </w:r>
      <w:r w:rsidR="00D52BD9" w:rsidRPr="002C6664">
        <w:rPr>
          <w:rFonts w:ascii="Tahoma" w:eastAsia="Arial" w:hAnsi="Tahoma" w:cs="Tahoma"/>
          <w:bCs/>
          <w:sz w:val="22"/>
          <w:szCs w:val="22"/>
          <w:highlight w:val="yellow"/>
        </w:rPr>
        <w:t xml:space="preserve"> / etc.]; </w:t>
      </w:r>
      <w:r w:rsidRPr="002C6664">
        <w:rPr>
          <w:rFonts w:ascii="Tahoma" w:eastAsia="Arial" w:hAnsi="Tahoma" w:cs="Tahoma"/>
          <w:bCs/>
          <w:sz w:val="22"/>
          <w:szCs w:val="22"/>
          <w:highlight w:val="yellow"/>
        </w:rPr>
        <w:t>traditional</w:t>
      </w:r>
      <w:r w:rsidR="00D52BD9" w:rsidRPr="002C6664">
        <w:rPr>
          <w:rFonts w:ascii="Tahoma" w:eastAsia="Arial" w:hAnsi="Tahoma" w:cs="Tahoma"/>
          <w:bCs/>
          <w:sz w:val="22"/>
          <w:szCs w:val="22"/>
          <w:highlight w:val="yellow"/>
        </w:rPr>
        <w:t xml:space="preserve"> skill / craft of [name of skills / craft]; etc.</w:t>
      </w:r>
      <w:r w:rsidR="00D52BD9">
        <w:rPr>
          <w:rFonts w:ascii="Tahoma" w:eastAsia="Arial" w:hAnsi="Tahoma" w:cs="Tahoma"/>
          <w:bCs/>
          <w:sz w:val="22"/>
          <w:szCs w:val="22"/>
        </w:rPr>
        <w:t>) in (</w:t>
      </w:r>
      <w:r w:rsidR="00D52BD9" w:rsidRPr="002C6664">
        <w:rPr>
          <w:rFonts w:ascii="Tahoma" w:eastAsia="Arial" w:hAnsi="Tahoma" w:cs="Tahoma"/>
          <w:bCs/>
          <w:sz w:val="22"/>
          <w:szCs w:val="22"/>
          <w:highlight w:val="yellow"/>
        </w:rPr>
        <w:t>your town or county</w:t>
      </w:r>
      <w:r w:rsidR="00D52BD9">
        <w:rPr>
          <w:rFonts w:ascii="Tahoma" w:eastAsia="Arial" w:hAnsi="Tahoma" w:cs="Tahoma"/>
          <w:bCs/>
          <w:sz w:val="22"/>
          <w:szCs w:val="22"/>
        </w:rPr>
        <w:t xml:space="preserve">) is the subject matter of a </w:t>
      </w:r>
      <w:r w:rsidR="00F76B7F">
        <w:rPr>
          <w:rFonts w:ascii="Tahoma" w:eastAsia="Arial" w:hAnsi="Tahoma" w:cs="Tahoma"/>
          <w:bCs/>
          <w:sz w:val="22"/>
          <w:szCs w:val="22"/>
        </w:rPr>
        <w:t xml:space="preserve">heritage </w:t>
      </w:r>
      <w:r w:rsidR="00D52BD9">
        <w:rPr>
          <w:rFonts w:ascii="Tahoma" w:eastAsia="Arial" w:hAnsi="Tahoma" w:cs="Tahoma"/>
          <w:bCs/>
          <w:sz w:val="22"/>
          <w:szCs w:val="22"/>
        </w:rPr>
        <w:t>project undertaken by [</w:t>
      </w:r>
      <w:r w:rsidR="00D52BD9" w:rsidRPr="002C6664">
        <w:rPr>
          <w:rFonts w:ascii="Tahoma" w:eastAsia="Arial" w:hAnsi="Tahoma" w:cs="Tahoma"/>
          <w:bCs/>
          <w:sz w:val="22"/>
          <w:szCs w:val="22"/>
          <w:highlight w:val="yellow"/>
        </w:rPr>
        <w:t>name of organisation / project organiser</w:t>
      </w:r>
      <w:r w:rsidR="00D52BD9">
        <w:rPr>
          <w:rFonts w:ascii="Tahoma" w:eastAsia="Arial" w:hAnsi="Tahoma" w:cs="Tahoma"/>
          <w:bCs/>
          <w:sz w:val="22"/>
          <w:szCs w:val="22"/>
        </w:rPr>
        <w:t>] to mark National Heritage Week 202</w:t>
      </w:r>
      <w:r w:rsidR="00624676">
        <w:rPr>
          <w:rFonts w:ascii="Tahoma" w:eastAsia="Arial" w:hAnsi="Tahoma" w:cs="Tahoma"/>
          <w:bCs/>
          <w:sz w:val="22"/>
          <w:szCs w:val="22"/>
        </w:rPr>
        <w:t>1</w:t>
      </w:r>
      <w:r w:rsidR="00D52BD9">
        <w:rPr>
          <w:rFonts w:ascii="Tahoma" w:eastAsia="Arial" w:hAnsi="Tahoma" w:cs="Tahoma"/>
          <w:bCs/>
          <w:sz w:val="22"/>
          <w:szCs w:val="22"/>
        </w:rPr>
        <w:t>, which takes place from Saturday, 1</w:t>
      </w:r>
      <w:r w:rsidR="00624676">
        <w:rPr>
          <w:rFonts w:ascii="Tahoma" w:eastAsia="Arial" w:hAnsi="Tahoma" w:cs="Tahoma"/>
          <w:bCs/>
          <w:sz w:val="22"/>
          <w:szCs w:val="22"/>
        </w:rPr>
        <w:t>4</w:t>
      </w:r>
      <w:r w:rsidR="00D52BD9" w:rsidRPr="002C6664">
        <w:rPr>
          <w:rFonts w:ascii="Tahoma" w:eastAsia="Arial" w:hAnsi="Tahoma" w:cs="Tahoma"/>
          <w:bCs/>
          <w:sz w:val="22"/>
          <w:szCs w:val="22"/>
          <w:vertAlign w:val="superscript"/>
        </w:rPr>
        <w:t>th</w:t>
      </w:r>
      <w:r w:rsidR="00D52BD9">
        <w:rPr>
          <w:rFonts w:ascii="Tahoma" w:eastAsia="Arial" w:hAnsi="Tahoma" w:cs="Tahoma"/>
          <w:bCs/>
          <w:sz w:val="22"/>
          <w:szCs w:val="22"/>
        </w:rPr>
        <w:t xml:space="preserve"> – Sunday, 2</w:t>
      </w:r>
      <w:r w:rsidR="00624676">
        <w:rPr>
          <w:rFonts w:ascii="Tahoma" w:eastAsia="Arial" w:hAnsi="Tahoma" w:cs="Tahoma"/>
          <w:bCs/>
          <w:sz w:val="22"/>
          <w:szCs w:val="22"/>
        </w:rPr>
        <w:t>2</w:t>
      </w:r>
      <w:r w:rsidR="00D52BD9" w:rsidRPr="002C6664">
        <w:rPr>
          <w:rFonts w:ascii="Tahoma" w:eastAsia="Arial" w:hAnsi="Tahoma" w:cs="Tahoma"/>
          <w:bCs/>
          <w:sz w:val="22"/>
          <w:szCs w:val="22"/>
          <w:vertAlign w:val="superscript"/>
        </w:rPr>
        <w:t>rd</w:t>
      </w:r>
      <w:r w:rsidR="00D52BD9">
        <w:rPr>
          <w:rFonts w:ascii="Tahoma" w:eastAsia="Arial" w:hAnsi="Tahoma" w:cs="Tahoma"/>
          <w:bCs/>
          <w:sz w:val="22"/>
          <w:szCs w:val="22"/>
        </w:rPr>
        <w:t xml:space="preserve"> August.</w:t>
      </w:r>
    </w:p>
    <w:p w14:paraId="702661AB" w14:textId="28DE6583" w:rsidR="00D52BD9" w:rsidRDefault="00D52BD9" w:rsidP="00C217D0">
      <w:pPr>
        <w:spacing w:line="288" w:lineRule="auto"/>
        <w:jc w:val="both"/>
        <w:rPr>
          <w:rFonts w:ascii="Tahoma" w:eastAsia="Arial" w:hAnsi="Tahoma" w:cs="Tahoma"/>
          <w:bCs/>
          <w:sz w:val="22"/>
          <w:szCs w:val="22"/>
        </w:rPr>
      </w:pPr>
    </w:p>
    <w:p w14:paraId="430C6EED" w14:textId="01F9DA57" w:rsidR="00157619" w:rsidRDefault="00F76B7F" w:rsidP="002C6664">
      <w:pPr>
        <w:spacing w:line="288" w:lineRule="auto"/>
        <w:jc w:val="both"/>
        <w:rPr>
          <w:rFonts w:ascii="Tahoma" w:eastAsia="Arial" w:hAnsi="Tahoma" w:cs="Tahoma"/>
          <w:bCs/>
          <w:sz w:val="22"/>
          <w:szCs w:val="22"/>
        </w:rPr>
      </w:pPr>
      <w:r>
        <w:rPr>
          <w:rFonts w:ascii="Tahoma" w:eastAsia="Arial" w:hAnsi="Tahoma" w:cs="Tahoma"/>
          <w:bCs/>
          <w:sz w:val="22"/>
          <w:szCs w:val="22"/>
        </w:rPr>
        <w:t>As part of the week, (name of organisation / project organiser) will share the project, which explores (</w:t>
      </w:r>
      <w:r w:rsidRPr="002C6664">
        <w:rPr>
          <w:rFonts w:ascii="Tahoma" w:eastAsia="Arial" w:hAnsi="Tahoma" w:cs="Tahoma"/>
          <w:bCs/>
          <w:sz w:val="22"/>
          <w:szCs w:val="22"/>
          <w:highlight w:val="yellow"/>
        </w:rPr>
        <w:t>insert brief description of project and key details – what, where how and why</w:t>
      </w:r>
      <w:r>
        <w:rPr>
          <w:rFonts w:ascii="Tahoma" w:eastAsia="Arial" w:hAnsi="Tahoma" w:cs="Tahoma"/>
          <w:bCs/>
          <w:sz w:val="22"/>
          <w:szCs w:val="22"/>
        </w:rPr>
        <w:t>).</w:t>
      </w:r>
    </w:p>
    <w:p w14:paraId="3DFB0E38" w14:textId="77777777" w:rsidR="002C6664" w:rsidRPr="002C6664" w:rsidRDefault="002C6664" w:rsidP="002C6664">
      <w:pPr>
        <w:spacing w:line="288" w:lineRule="auto"/>
        <w:jc w:val="both"/>
        <w:rPr>
          <w:rFonts w:ascii="Tahoma" w:eastAsia="Arial" w:hAnsi="Tahoma" w:cs="Tahoma"/>
          <w:bCs/>
          <w:sz w:val="22"/>
          <w:szCs w:val="22"/>
        </w:rPr>
      </w:pPr>
    </w:p>
    <w:p w14:paraId="7F24B22F" w14:textId="42EAE613" w:rsidR="00157619" w:rsidRDefault="00157619">
      <w:pPr>
        <w:spacing w:line="288" w:lineRule="auto"/>
        <w:jc w:val="both"/>
        <w:rPr>
          <w:rFonts w:ascii="Tahoma" w:eastAsia="Arial" w:hAnsi="Tahoma" w:cs="Tahoma"/>
          <w:sz w:val="22"/>
          <w:szCs w:val="22"/>
          <w:highlight w:val="yellow"/>
        </w:rPr>
      </w:pPr>
      <w:r w:rsidRPr="002C6664">
        <w:rPr>
          <w:rFonts w:ascii="Tahoma" w:eastAsia="Arial" w:hAnsi="Tahoma" w:cs="Tahoma"/>
          <w:sz w:val="22"/>
          <w:szCs w:val="22"/>
        </w:rPr>
        <w:t xml:space="preserve">Speaking about the </w:t>
      </w:r>
      <w:r w:rsidR="00B3554A">
        <w:rPr>
          <w:rFonts w:ascii="Tahoma" w:eastAsia="Arial" w:hAnsi="Tahoma" w:cs="Tahoma"/>
          <w:sz w:val="22"/>
          <w:szCs w:val="22"/>
        </w:rPr>
        <w:t>project</w:t>
      </w:r>
      <w:r w:rsidRPr="002C6664">
        <w:rPr>
          <w:rFonts w:ascii="Tahoma" w:eastAsia="Arial" w:hAnsi="Tahoma" w:cs="Tahoma"/>
          <w:sz w:val="22"/>
          <w:szCs w:val="22"/>
        </w:rPr>
        <w:t xml:space="preserve">, </w:t>
      </w:r>
      <w:r w:rsidRPr="002C6664">
        <w:rPr>
          <w:rFonts w:ascii="Tahoma" w:eastAsia="Arial" w:hAnsi="Tahoma" w:cs="Tahoma"/>
          <w:sz w:val="22"/>
          <w:szCs w:val="22"/>
          <w:highlight w:val="yellow"/>
        </w:rPr>
        <w:t>(insert name of spokesperson)</w:t>
      </w:r>
      <w:r w:rsidRPr="002C6664">
        <w:rPr>
          <w:rFonts w:ascii="Tahoma" w:eastAsia="Arial" w:hAnsi="Tahoma" w:cs="Tahoma"/>
          <w:sz w:val="22"/>
          <w:szCs w:val="22"/>
        </w:rPr>
        <w:t xml:space="preserve"> of </w:t>
      </w:r>
      <w:r w:rsidRPr="002C6664">
        <w:rPr>
          <w:rFonts w:ascii="Tahoma" w:eastAsia="Arial" w:hAnsi="Tahoma" w:cs="Tahoma"/>
          <w:sz w:val="22"/>
          <w:szCs w:val="22"/>
          <w:highlight w:val="yellow"/>
        </w:rPr>
        <w:t>(name of organisation)</w:t>
      </w:r>
      <w:r w:rsidRPr="002C6664">
        <w:rPr>
          <w:rFonts w:ascii="Tahoma" w:eastAsia="Arial" w:hAnsi="Tahoma" w:cs="Tahoma"/>
          <w:sz w:val="22"/>
          <w:szCs w:val="22"/>
        </w:rPr>
        <w:t xml:space="preserve"> said: “</w:t>
      </w:r>
      <w:r w:rsidRPr="002C6664">
        <w:rPr>
          <w:rFonts w:ascii="Tahoma" w:eastAsia="Arial" w:hAnsi="Tahoma" w:cs="Tahoma"/>
          <w:sz w:val="22"/>
          <w:szCs w:val="22"/>
          <w:highlight w:val="yellow"/>
        </w:rPr>
        <w:t>[If</w:t>
      </w:r>
      <w:r w:rsidR="00B3554A">
        <w:rPr>
          <w:rFonts w:ascii="Tahoma" w:eastAsia="Arial" w:hAnsi="Tahoma" w:cs="Tahoma"/>
          <w:sz w:val="22"/>
          <w:szCs w:val="22"/>
          <w:highlight w:val="yellow"/>
        </w:rPr>
        <w:t xml:space="preserve"> </w:t>
      </w:r>
      <w:r w:rsidRPr="002C6664">
        <w:rPr>
          <w:rFonts w:ascii="Tahoma" w:eastAsia="Arial" w:hAnsi="Tahoma" w:cs="Tahoma"/>
          <w:sz w:val="22"/>
          <w:szCs w:val="22"/>
          <w:highlight w:val="yellow"/>
        </w:rPr>
        <w:t xml:space="preserve">desired, add one or two sentences in the first person about </w:t>
      </w:r>
      <w:r w:rsidR="00B3554A">
        <w:rPr>
          <w:rFonts w:ascii="Tahoma" w:eastAsia="Arial" w:hAnsi="Tahoma" w:cs="Tahoma"/>
          <w:sz w:val="22"/>
          <w:szCs w:val="22"/>
          <w:highlight w:val="yellow"/>
        </w:rPr>
        <w:t>your project</w:t>
      </w:r>
      <w:r w:rsidRPr="002C6664">
        <w:rPr>
          <w:rFonts w:ascii="Tahoma" w:eastAsia="Arial" w:hAnsi="Tahoma" w:cs="Tahoma"/>
          <w:sz w:val="22"/>
          <w:szCs w:val="22"/>
          <w:highlight w:val="yellow"/>
        </w:rPr>
        <w:t xml:space="preserve"> (example: We are</w:t>
      </w:r>
      <w:r w:rsidR="00B3554A">
        <w:rPr>
          <w:rFonts w:ascii="Tahoma" w:eastAsia="Arial" w:hAnsi="Tahoma" w:cs="Tahoma"/>
          <w:sz w:val="22"/>
          <w:szCs w:val="22"/>
          <w:highlight w:val="yellow"/>
        </w:rPr>
        <w:t xml:space="preserve"> </w:t>
      </w:r>
      <w:r w:rsidRPr="002C6664">
        <w:rPr>
          <w:rFonts w:ascii="Tahoma" w:eastAsia="Arial" w:hAnsi="Tahoma" w:cs="Tahoma"/>
          <w:sz w:val="22"/>
          <w:szCs w:val="22"/>
          <w:highlight w:val="yellow"/>
        </w:rPr>
        <w:t xml:space="preserve">very excited to showcase our </w:t>
      </w:r>
      <w:r w:rsidR="00FB363D">
        <w:rPr>
          <w:rFonts w:ascii="Tahoma" w:eastAsia="Arial" w:hAnsi="Tahoma" w:cs="Tahoma"/>
          <w:sz w:val="22"/>
          <w:szCs w:val="22"/>
          <w:highlight w:val="yellow"/>
        </w:rPr>
        <w:t>project, which looks at (insert brief description)</w:t>
      </w:r>
      <w:r w:rsidRPr="002C6664">
        <w:rPr>
          <w:rFonts w:ascii="Tahoma" w:eastAsia="Arial" w:hAnsi="Tahoma" w:cs="Tahoma"/>
          <w:sz w:val="22"/>
          <w:szCs w:val="22"/>
          <w:highlight w:val="yellow"/>
        </w:rPr>
        <w:t xml:space="preserve"> and hope that many people will </w:t>
      </w:r>
      <w:r w:rsidR="00B3554A">
        <w:rPr>
          <w:rFonts w:ascii="Tahoma" w:eastAsia="Arial" w:hAnsi="Tahoma" w:cs="Tahoma"/>
          <w:sz w:val="22"/>
          <w:szCs w:val="22"/>
          <w:highlight w:val="yellow"/>
        </w:rPr>
        <w:t>enjoy</w:t>
      </w:r>
      <w:r w:rsidRPr="002C6664">
        <w:rPr>
          <w:rFonts w:ascii="Tahoma" w:eastAsia="Arial" w:hAnsi="Tahoma" w:cs="Tahoma"/>
          <w:sz w:val="22"/>
          <w:szCs w:val="22"/>
          <w:highlight w:val="yellow"/>
        </w:rPr>
        <w:t xml:space="preserve"> </w:t>
      </w:r>
      <w:r w:rsidR="00FB363D">
        <w:rPr>
          <w:rFonts w:ascii="Tahoma" w:eastAsia="Arial" w:hAnsi="Tahoma" w:cs="Tahoma"/>
          <w:sz w:val="22"/>
          <w:szCs w:val="22"/>
          <w:highlight w:val="yellow"/>
        </w:rPr>
        <w:t>explor</w:t>
      </w:r>
      <w:r w:rsidR="00B3554A">
        <w:rPr>
          <w:rFonts w:ascii="Tahoma" w:eastAsia="Arial" w:hAnsi="Tahoma" w:cs="Tahoma"/>
          <w:sz w:val="22"/>
          <w:szCs w:val="22"/>
          <w:highlight w:val="yellow"/>
        </w:rPr>
        <w:t>ing</w:t>
      </w:r>
      <w:r w:rsidR="00FB363D">
        <w:rPr>
          <w:rFonts w:ascii="Tahoma" w:eastAsia="Arial" w:hAnsi="Tahoma" w:cs="Tahoma"/>
          <w:sz w:val="22"/>
          <w:szCs w:val="22"/>
          <w:highlight w:val="yellow"/>
        </w:rPr>
        <w:t xml:space="preserve"> it via HeritageWeek.ie</w:t>
      </w:r>
      <w:r w:rsidRPr="002C6664">
        <w:rPr>
          <w:rFonts w:ascii="Tahoma" w:eastAsia="Arial" w:hAnsi="Tahoma" w:cs="Tahoma"/>
          <w:sz w:val="22"/>
          <w:szCs w:val="22"/>
          <w:highlight w:val="yellow"/>
        </w:rPr>
        <w:t>. The annual Heritage Week programme is a great opportunity to learn more about</w:t>
      </w:r>
      <w:r w:rsidR="00FB363D">
        <w:rPr>
          <w:rFonts w:ascii="Tahoma" w:eastAsia="Arial" w:hAnsi="Tahoma" w:cs="Tahoma"/>
          <w:sz w:val="22"/>
          <w:szCs w:val="22"/>
          <w:highlight w:val="yellow"/>
        </w:rPr>
        <w:t xml:space="preserve"> </w:t>
      </w:r>
      <w:r w:rsidRPr="002C6664">
        <w:rPr>
          <w:rFonts w:ascii="Tahoma" w:eastAsia="Arial" w:hAnsi="Tahoma" w:cs="Tahoma"/>
          <w:sz w:val="22"/>
          <w:szCs w:val="22"/>
          <w:highlight w:val="yellow"/>
        </w:rPr>
        <w:t>your local heritage and make connections with new people and stories].”</w:t>
      </w:r>
    </w:p>
    <w:p w14:paraId="24AB7378" w14:textId="7CBB4429" w:rsidR="00B3554A" w:rsidRDefault="00B3554A">
      <w:pPr>
        <w:spacing w:line="288" w:lineRule="auto"/>
        <w:jc w:val="both"/>
        <w:rPr>
          <w:rFonts w:ascii="Tahoma" w:eastAsia="Arial" w:hAnsi="Tahoma" w:cs="Tahoma"/>
          <w:sz w:val="22"/>
          <w:szCs w:val="22"/>
          <w:highlight w:val="yellow"/>
        </w:rPr>
      </w:pPr>
    </w:p>
    <w:p w14:paraId="13CBA1E9" w14:textId="51EEBFE2" w:rsidR="00FB363D" w:rsidRPr="002C6664" w:rsidRDefault="00B3554A" w:rsidP="002C6664">
      <w:pPr>
        <w:spacing w:line="288" w:lineRule="auto"/>
        <w:jc w:val="both"/>
        <w:rPr>
          <w:rFonts w:ascii="Tahoma" w:eastAsia="Arial" w:hAnsi="Tahoma" w:cs="Tahoma"/>
          <w:bCs/>
          <w:sz w:val="22"/>
          <w:szCs w:val="22"/>
        </w:rPr>
      </w:pPr>
      <w:r w:rsidRPr="006B3D5A">
        <w:rPr>
          <w:rFonts w:ascii="Tahoma" w:eastAsia="Arial" w:hAnsi="Tahoma" w:cs="Tahoma"/>
          <w:bCs/>
          <w:sz w:val="22"/>
          <w:szCs w:val="22"/>
        </w:rPr>
        <w:t xml:space="preserve">Coordinated by the Heritage Council since 2005, National Heritage Week has become one of Ireland’s largest cultural events. </w:t>
      </w:r>
      <w:r w:rsidRPr="00B3554A">
        <w:rPr>
          <w:rFonts w:ascii="Tahoma" w:eastAsia="Arial" w:hAnsi="Tahoma" w:cs="Tahoma"/>
          <w:bCs/>
          <w:sz w:val="22"/>
          <w:szCs w:val="22"/>
        </w:rPr>
        <w:t>To take account of restrictions on gatherings due to COVID-19, rather than focusing on the organisation of events this year, local heritage groups, families and communities are invited to develop projects around this year’s</w:t>
      </w:r>
      <w:r w:rsidR="00624676">
        <w:rPr>
          <w:rFonts w:ascii="Tahoma" w:eastAsia="Arial" w:hAnsi="Tahoma" w:cs="Tahoma"/>
          <w:bCs/>
          <w:sz w:val="22"/>
          <w:szCs w:val="22"/>
        </w:rPr>
        <w:t xml:space="preserve"> approaches</w:t>
      </w:r>
      <w:r w:rsidR="00E659AB">
        <w:rPr>
          <w:rFonts w:ascii="Tahoma" w:eastAsia="Arial" w:hAnsi="Tahoma" w:cs="Tahoma"/>
          <w:bCs/>
          <w:sz w:val="22"/>
          <w:szCs w:val="22"/>
        </w:rPr>
        <w:t>:</w:t>
      </w:r>
      <w:r w:rsidR="00624676">
        <w:rPr>
          <w:rFonts w:ascii="Tahoma" w:eastAsia="Arial" w:hAnsi="Tahoma" w:cs="Tahoma"/>
          <w:bCs/>
          <w:sz w:val="22"/>
          <w:szCs w:val="22"/>
        </w:rPr>
        <w:t xml:space="preserve"> heritage newcomers; heritage for all ages; and heritage sharing</w:t>
      </w:r>
      <w:r w:rsidRPr="00B3554A">
        <w:rPr>
          <w:rFonts w:ascii="Tahoma" w:eastAsia="Arial" w:hAnsi="Tahoma" w:cs="Tahoma"/>
          <w:bCs/>
          <w:sz w:val="22"/>
          <w:szCs w:val="22"/>
        </w:rPr>
        <w:t>.</w:t>
      </w:r>
      <w:r w:rsidR="00FB363D" w:rsidRPr="002C6664">
        <w:rPr>
          <w:rFonts w:ascii="Tahoma" w:eastAsia="Arial" w:hAnsi="Tahoma" w:cs="Tahoma"/>
          <w:bCs/>
          <w:sz w:val="22"/>
          <w:szCs w:val="22"/>
        </w:rPr>
        <w:t xml:space="preserve"> </w:t>
      </w:r>
      <w:r w:rsidR="00536F56">
        <w:rPr>
          <w:rFonts w:ascii="Tahoma" w:eastAsia="Arial" w:hAnsi="Tahoma" w:cs="Tahoma"/>
          <w:bCs/>
          <w:sz w:val="22"/>
          <w:szCs w:val="22"/>
        </w:rPr>
        <w:t xml:space="preserve">Completed projects will be available </w:t>
      </w:r>
      <w:r>
        <w:rPr>
          <w:rFonts w:ascii="Tahoma" w:eastAsia="Arial" w:hAnsi="Tahoma" w:cs="Tahoma"/>
          <w:bCs/>
          <w:sz w:val="22"/>
          <w:szCs w:val="22"/>
        </w:rPr>
        <w:t xml:space="preserve">on HeritageWeek.ie </w:t>
      </w:r>
      <w:r w:rsidR="00536F56">
        <w:rPr>
          <w:rFonts w:ascii="Tahoma" w:eastAsia="Arial" w:hAnsi="Tahoma" w:cs="Tahoma"/>
          <w:bCs/>
          <w:sz w:val="22"/>
          <w:szCs w:val="22"/>
        </w:rPr>
        <w:t xml:space="preserve">during National Heritage Week, </w:t>
      </w:r>
      <w:r>
        <w:rPr>
          <w:rFonts w:ascii="Tahoma" w:eastAsia="Arial" w:hAnsi="Tahoma" w:cs="Tahoma"/>
          <w:bCs/>
          <w:sz w:val="22"/>
          <w:szCs w:val="22"/>
        </w:rPr>
        <w:t>where they can be explored by location and theme</w:t>
      </w:r>
      <w:r w:rsidR="00FB363D" w:rsidRPr="002C6664">
        <w:rPr>
          <w:rFonts w:ascii="Tahoma" w:eastAsia="Arial" w:hAnsi="Tahoma" w:cs="Tahoma"/>
          <w:bCs/>
          <w:sz w:val="22"/>
          <w:szCs w:val="22"/>
        </w:rPr>
        <w:t>.</w:t>
      </w:r>
      <w:r w:rsidR="00536F56">
        <w:rPr>
          <w:rFonts w:ascii="Tahoma" w:eastAsia="Arial" w:hAnsi="Tahoma" w:cs="Tahoma"/>
          <w:bCs/>
          <w:sz w:val="22"/>
          <w:szCs w:val="22"/>
        </w:rPr>
        <w:t xml:space="preserve"> All completed projects will also be considered for a National Heritage Week Award.</w:t>
      </w:r>
    </w:p>
    <w:p w14:paraId="285AAA2E" w14:textId="5A963BF7" w:rsidR="000116A7" w:rsidRDefault="000116A7" w:rsidP="002C6664">
      <w:pPr>
        <w:spacing w:line="288" w:lineRule="auto"/>
        <w:jc w:val="both"/>
        <w:rPr>
          <w:rFonts w:ascii="Tahoma" w:eastAsia="Arial" w:hAnsi="Tahoma" w:cs="Tahoma"/>
          <w:b/>
          <w:i/>
          <w:sz w:val="22"/>
          <w:szCs w:val="22"/>
        </w:rPr>
      </w:pPr>
    </w:p>
    <w:p w14:paraId="343A8CA1" w14:textId="2F5FFB9F" w:rsidR="00344885" w:rsidRPr="00344885" w:rsidRDefault="00624676" w:rsidP="00344885">
      <w:pPr>
        <w:jc w:val="both"/>
        <w:rPr>
          <w:rFonts w:ascii="Tahoma" w:eastAsia="Calibri" w:hAnsi="Tahoma" w:cs="Tahoma"/>
          <w:i/>
          <w:iCs/>
          <w:sz w:val="22"/>
          <w:szCs w:val="22"/>
          <w:lang w:eastAsia="en-US"/>
        </w:rPr>
      </w:pPr>
      <w:r>
        <w:rPr>
          <w:rFonts w:ascii="Tahoma" w:hAnsi="Tahoma" w:cs="Tahoma"/>
          <w:sz w:val="22"/>
          <w:szCs w:val="22"/>
        </w:rPr>
        <w:t xml:space="preserve">Commenting on National </w:t>
      </w:r>
      <w:r w:rsidRPr="002C6664">
        <w:rPr>
          <w:rFonts w:ascii="Tahoma" w:eastAsia="Arial" w:hAnsi="Tahoma" w:cs="Tahoma"/>
          <w:sz w:val="22"/>
          <w:szCs w:val="22"/>
        </w:rPr>
        <w:t xml:space="preserve">Heritage Week </w:t>
      </w:r>
      <w:r>
        <w:rPr>
          <w:rFonts w:ascii="Tahoma" w:eastAsia="Arial" w:hAnsi="Tahoma" w:cs="Tahoma"/>
          <w:sz w:val="22"/>
          <w:szCs w:val="22"/>
        </w:rPr>
        <w:t xml:space="preserve">2021, </w:t>
      </w:r>
      <w:r w:rsidR="00344885" w:rsidRPr="00344885">
        <w:rPr>
          <w:rFonts w:ascii="Tahoma" w:eastAsia="Calibri" w:hAnsi="Tahoma" w:cs="Tahoma"/>
          <w:bCs/>
          <w:sz w:val="22"/>
          <w:szCs w:val="22"/>
          <w:lang w:eastAsia="en-US"/>
        </w:rPr>
        <w:t>M</w:t>
      </w:r>
      <w:r w:rsidR="00344885" w:rsidRPr="00344885">
        <w:rPr>
          <w:rFonts w:ascii="Tahoma" w:eastAsia="Calibri" w:hAnsi="Tahoma" w:cs="Tahoma"/>
          <w:sz w:val="22"/>
          <w:szCs w:val="22"/>
          <w:shd w:val="clear" w:color="auto" w:fill="FFFFFF"/>
          <w:lang w:eastAsia="en-US"/>
        </w:rPr>
        <w:t>inister of State for Heritage and Electoral Reform, Malcolm Noonan, TD</w:t>
      </w:r>
      <w:r w:rsidR="00344885" w:rsidRPr="00344885">
        <w:rPr>
          <w:rFonts w:ascii="Tahoma" w:eastAsia="Calibri" w:hAnsi="Tahoma" w:cs="Tahoma"/>
          <w:bCs/>
          <w:sz w:val="22"/>
          <w:szCs w:val="22"/>
          <w:lang w:eastAsia="en-US"/>
        </w:rPr>
        <w:t xml:space="preserve"> said</w:t>
      </w:r>
      <w:r w:rsidR="00344885" w:rsidRPr="00344885">
        <w:rPr>
          <w:rFonts w:ascii="Tahoma" w:eastAsia="Calibri" w:hAnsi="Tahoma" w:cs="Tahoma"/>
          <w:bCs/>
          <w:i/>
          <w:iCs/>
          <w:sz w:val="22"/>
          <w:szCs w:val="22"/>
          <w:lang w:eastAsia="en-US"/>
        </w:rPr>
        <w:t xml:space="preserve">: “My department and I are pleased to support this year’s National Heritage Week, which focuses on encouraging the inclusion of as many people as possible in exploring, sharing and enjoying Ireland’s diverse heritage. </w:t>
      </w:r>
    </w:p>
    <w:p w14:paraId="4531D162" w14:textId="77777777" w:rsidR="00344885" w:rsidRPr="00344885" w:rsidRDefault="00344885" w:rsidP="00344885">
      <w:pPr>
        <w:spacing w:line="288" w:lineRule="auto"/>
        <w:jc w:val="both"/>
        <w:rPr>
          <w:rFonts w:ascii="Tahoma" w:eastAsia="Calibri" w:hAnsi="Tahoma" w:cs="Tahoma"/>
          <w:bCs/>
          <w:i/>
          <w:iCs/>
          <w:sz w:val="22"/>
          <w:szCs w:val="22"/>
          <w:lang w:eastAsia="en-US"/>
        </w:rPr>
      </w:pPr>
    </w:p>
    <w:p w14:paraId="233A6EBA" w14:textId="77777777" w:rsidR="00344885" w:rsidRPr="00344885" w:rsidRDefault="00344885" w:rsidP="00344885">
      <w:pPr>
        <w:spacing w:line="288" w:lineRule="auto"/>
        <w:jc w:val="both"/>
        <w:rPr>
          <w:rFonts w:ascii="Tahoma" w:eastAsia="Calibri" w:hAnsi="Tahoma" w:cs="Tahoma"/>
          <w:i/>
          <w:iCs/>
          <w:sz w:val="22"/>
          <w:szCs w:val="22"/>
          <w:lang w:eastAsia="en-US"/>
        </w:rPr>
      </w:pPr>
      <w:r w:rsidRPr="00344885">
        <w:rPr>
          <w:rFonts w:ascii="Tahoma" w:eastAsia="Calibri" w:hAnsi="Tahoma" w:cs="Tahoma"/>
          <w:bCs/>
          <w:i/>
          <w:iCs/>
          <w:sz w:val="22"/>
          <w:szCs w:val="22"/>
          <w:lang w:eastAsia="en-US"/>
        </w:rPr>
        <w:t xml:space="preserve">“I especially welcome the heritage newcomers approach taken this year, which is an invitation to those who are new to heritage to get involved. During lockdowns many of us have had more time to explore our local or personal heritage. National Heritage Week may be the perfect opportunity to showcase what you have discovered, or to dig deeper and find out more. </w:t>
      </w:r>
      <w:r w:rsidRPr="00344885">
        <w:rPr>
          <w:rFonts w:ascii="Tahoma" w:eastAsia="Calibri" w:hAnsi="Tahoma" w:cs="Tahoma"/>
          <w:i/>
          <w:iCs/>
          <w:sz w:val="22"/>
          <w:szCs w:val="22"/>
          <w:lang w:eastAsia="en-US"/>
        </w:rPr>
        <w:t>Whatever aspect of heritage is chosen, I wish the very best to all those taking part and look forward to seeing the end results in August.”</w:t>
      </w:r>
    </w:p>
    <w:p w14:paraId="13B68C0C" w14:textId="77777777" w:rsidR="00344885" w:rsidRPr="00344885" w:rsidRDefault="00344885" w:rsidP="00344885">
      <w:pPr>
        <w:spacing w:line="288" w:lineRule="auto"/>
        <w:jc w:val="both"/>
        <w:rPr>
          <w:rFonts w:ascii="Tahoma" w:eastAsia="Calibri" w:hAnsi="Tahoma" w:cs="Tahoma"/>
          <w:sz w:val="22"/>
          <w:szCs w:val="22"/>
          <w:lang w:eastAsia="en-US"/>
        </w:rPr>
      </w:pPr>
    </w:p>
    <w:p w14:paraId="5D275DDB" w14:textId="77777777" w:rsidR="00344885" w:rsidRPr="00344885" w:rsidRDefault="00344885" w:rsidP="00344885">
      <w:pPr>
        <w:spacing w:line="288" w:lineRule="auto"/>
        <w:jc w:val="both"/>
        <w:rPr>
          <w:rFonts w:ascii="Tahoma" w:eastAsia="Calibri" w:hAnsi="Tahoma" w:cs="Tahoma"/>
          <w:i/>
          <w:iCs/>
          <w:sz w:val="22"/>
          <w:szCs w:val="22"/>
          <w:lang w:eastAsia="en-US"/>
        </w:rPr>
      </w:pPr>
      <w:r w:rsidRPr="00344885">
        <w:rPr>
          <w:rFonts w:ascii="Tahoma" w:eastAsia="Calibri" w:hAnsi="Tahoma" w:cs="Tahoma"/>
          <w:bCs/>
          <w:sz w:val="22"/>
          <w:szCs w:val="22"/>
          <w:lang w:eastAsia="en-US"/>
        </w:rPr>
        <w:t>The Chairman of the Heritage Council, Michael Parsons, said:</w:t>
      </w:r>
      <w:r w:rsidRPr="00344885">
        <w:rPr>
          <w:rFonts w:ascii="Tahoma" w:eastAsia="Calibri" w:hAnsi="Tahoma" w:cs="Tahoma"/>
          <w:sz w:val="22"/>
          <w:szCs w:val="22"/>
          <w:lang w:eastAsia="en-US"/>
        </w:rPr>
        <w:t xml:space="preserve"> </w:t>
      </w:r>
      <w:r w:rsidRPr="00344885">
        <w:rPr>
          <w:rFonts w:ascii="Tahoma" w:eastAsia="Calibri" w:hAnsi="Tahoma" w:cs="Tahoma"/>
          <w:i/>
          <w:iCs/>
          <w:sz w:val="22"/>
          <w:szCs w:val="22"/>
          <w:lang w:eastAsia="en-US"/>
        </w:rPr>
        <w:t>“A success of last year’s online approach saw the hundreds of heritage activities organised as part of National Heritage Week made more accessible to a wide audience. This year, building on that positive impact, I strongly encourage all project organisers to think meaningfully on how they might include new members of their communities in their projects, and explore aspects of heritage that may have been overlooked in the past.”</w:t>
      </w:r>
    </w:p>
    <w:p w14:paraId="4A488EEC" w14:textId="77777777" w:rsidR="00344885" w:rsidRPr="00344885" w:rsidRDefault="00344885" w:rsidP="00344885">
      <w:pPr>
        <w:spacing w:line="288" w:lineRule="auto"/>
        <w:jc w:val="both"/>
        <w:rPr>
          <w:rFonts w:ascii="Tahoma" w:eastAsia="Calibri" w:hAnsi="Tahoma" w:cs="Tahoma"/>
          <w:bCs/>
          <w:sz w:val="22"/>
          <w:szCs w:val="22"/>
          <w:lang w:eastAsia="en-US"/>
        </w:rPr>
      </w:pPr>
    </w:p>
    <w:p w14:paraId="5C9FD0F2" w14:textId="77777777" w:rsidR="00344885" w:rsidRPr="00344885" w:rsidRDefault="00344885" w:rsidP="00344885">
      <w:pPr>
        <w:spacing w:line="288" w:lineRule="auto"/>
        <w:jc w:val="both"/>
        <w:rPr>
          <w:rFonts w:ascii="Tahoma" w:eastAsia="Calibri" w:hAnsi="Tahoma" w:cs="Tahoma"/>
          <w:i/>
          <w:iCs/>
          <w:sz w:val="22"/>
          <w:szCs w:val="22"/>
          <w:lang w:eastAsia="en-US"/>
        </w:rPr>
      </w:pPr>
      <w:r w:rsidRPr="00344885">
        <w:rPr>
          <w:rFonts w:ascii="Tahoma" w:eastAsia="Calibri" w:hAnsi="Tahoma" w:cs="Tahoma"/>
          <w:bCs/>
          <w:sz w:val="22"/>
          <w:szCs w:val="22"/>
          <w:lang w:eastAsia="en-US"/>
        </w:rPr>
        <w:t xml:space="preserve">Chief Executive of the Heritage Council, Virginia Teehan added: </w:t>
      </w:r>
      <w:r w:rsidRPr="00344885">
        <w:rPr>
          <w:rFonts w:ascii="Tahoma" w:eastAsia="Calibri" w:hAnsi="Tahoma" w:cs="Tahoma"/>
          <w:bCs/>
          <w:i/>
          <w:iCs/>
          <w:sz w:val="22"/>
          <w:szCs w:val="22"/>
          <w:lang w:eastAsia="en-US"/>
        </w:rPr>
        <w:t>“</w:t>
      </w:r>
      <w:r w:rsidRPr="00344885">
        <w:rPr>
          <w:rFonts w:ascii="Tahoma" w:eastAsia="Calibri" w:hAnsi="Tahoma" w:cs="Tahoma"/>
          <w:i/>
          <w:iCs/>
          <w:sz w:val="22"/>
          <w:szCs w:val="22"/>
          <w:lang w:eastAsia="en-US"/>
        </w:rPr>
        <w:t xml:space="preserve">National Heritage Week continues to be an important moment for community engagement, wellbeing and social cohesion. </w:t>
      </w:r>
    </w:p>
    <w:p w14:paraId="7A1FAC40" w14:textId="77777777" w:rsidR="00344885" w:rsidRPr="00344885" w:rsidRDefault="00344885" w:rsidP="00344885">
      <w:pPr>
        <w:spacing w:line="288" w:lineRule="auto"/>
        <w:jc w:val="both"/>
        <w:rPr>
          <w:rFonts w:ascii="Tahoma" w:eastAsia="Calibri" w:hAnsi="Tahoma" w:cs="Tahoma"/>
          <w:i/>
          <w:iCs/>
          <w:sz w:val="22"/>
          <w:szCs w:val="22"/>
          <w:lang w:eastAsia="en-US"/>
        </w:rPr>
      </w:pPr>
    </w:p>
    <w:p w14:paraId="7E3BFEC2" w14:textId="1044DC61" w:rsidR="00624676" w:rsidRPr="00624676" w:rsidRDefault="00344885" w:rsidP="00344885">
      <w:pPr>
        <w:spacing w:line="288" w:lineRule="auto"/>
        <w:jc w:val="both"/>
        <w:rPr>
          <w:rFonts w:ascii="Tahoma" w:eastAsia="Calibri" w:hAnsi="Tahoma" w:cs="Tahoma"/>
          <w:bCs/>
          <w:i/>
          <w:iCs/>
          <w:sz w:val="22"/>
          <w:szCs w:val="22"/>
          <w:lang w:eastAsia="en-US"/>
        </w:rPr>
      </w:pPr>
      <w:r w:rsidRPr="00344885">
        <w:rPr>
          <w:rFonts w:ascii="Tahoma" w:eastAsia="Calibri" w:hAnsi="Tahoma" w:cs="Tahoma"/>
          <w:bCs/>
          <w:i/>
          <w:iCs/>
          <w:sz w:val="22"/>
          <w:szCs w:val="22"/>
          <w:lang w:eastAsia="en-US"/>
        </w:rPr>
        <w:t>“This year’s focus on getting as many people as possible to enjoy heritage encourages us to cast the net wide and consider reaching out to groups in the community that may not traditionally feel included in heritage. We’re particularly interested in seeing projects that include young people and provide accessibility, encouraging active engagement with our heritage across all age groups. Projects such as the ‘</w:t>
      </w:r>
      <w:r w:rsidRPr="00344885">
        <w:rPr>
          <w:rFonts w:ascii="Tahoma" w:eastAsia="Calibri" w:hAnsi="Tahoma"/>
          <w:i/>
          <w:iCs/>
          <w:sz w:val="22"/>
          <w:szCs w:val="22"/>
          <w:lang w:eastAsia="en-US"/>
        </w:rPr>
        <w:t xml:space="preserve">Pavee Roads Home’ </w:t>
      </w:r>
      <w:r w:rsidRPr="00344885">
        <w:rPr>
          <w:rFonts w:ascii="Tahoma" w:eastAsia="Calibri" w:hAnsi="Tahoma" w:cs="Tahoma"/>
          <w:bCs/>
          <w:i/>
          <w:iCs/>
          <w:sz w:val="22"/>
          <w:szCs w:val="22"/>
          <w:lang w:eastAsia="en-US"/>
        </w:rPr>
        <w:t>demonstrate the deep value of intergenerational heritage projects. National Heritage Week also offers the perfect opportunity to showcase a personal heritage project that can be part of the bigger heritage landscape and shared with the wider national community.”</w:t>
      </w:r>
    </w:p>
    <w:p w14:paraId="30FEE3E6" w14:textId="77777777" w:rsidR="00624676" w:rsidRPr="002C6664" w:rsidRDefault="00624676">
      <w:pPr>
        <w:spacing w:line="288" w:lineRule="auto"/>
        <w:jc w:val="both"/>
        <w:rPr>
          <w:rFonts w:ascii="Tahoma" w:eastAsia="Arial" w:hAnsi="Tahoma" w:cs="Tahoma"/>
          <w:sz w:val="22"/>
          <w:szCs w:val="22"/>
        </w:rPr>
      </w:pPr>
    </w:p>
    <w:p w14:paraId="058E2B3F" w14:textId="0B6F74E5" w:rsidR="009E5ABA" w:rsidRPr="002C6664" w:rsidRDefault="00ED7112" w:rsidP="002C6664">
      <w:pPr>
        <w:spacing w:line="288" w:lineRule="auto"/>
        <w:jc w:val="both"/>
        <w:rPr>
          <w:rFonts w:ascii="Tahoma" w:hAnsi="Tahoma" w:cs="Tahoma"/>
          <w:sz w:val="22"/>
          <w:szCs w:val="22"/>
        </w:rPr>
      </w:pPr>
      <w:r w:rsidRPr="002C6664">
        <w:rPr>
          <w:rFonts w:ascii="Tahoma" w:hAnsi="Tahoma" w:cs="Tahoma"/>
          <w:sz w:val="22"/>
          <w:szCs w:val="22"/>
        </w:rPr>
        <w:t xml:space="preserve">For a full </w:t>
      </w:r>
      <w:r w:rsidR="009E5ABA">
        <w:rPr>
          <w:rFonts w:ascii="Tahoma" w:hAnsi="Tahoma" w:cs="Tahoma"/>
          <w:sz w:val="22"/>
          <w:szCs w:val="22"/>
        </w:rPr>
        <w:t>details of all projects developed as part</w:t>
      </w:r>
      <w:r w:rsidR="009E5ABA" w:rsidRPr="002C6664">
        <w:rPr>
          <w:rFonts w:ascii="Tahoma" w:hAnsi="Tahoma" w:cs="Tahoma"/>
          <w:sz w:val="22"/>
          <w:szCs w:val="22"/>
        </w:rPr>
        <w:t xml:space="preserve"> </w:t>
      </w:r>
      <w:r w:rsidRPr="002C6664">
        <w:rPr>
          <w:rFonts w:ascii="Tahoma" w:hAnsi="Tahoma" w:cs="Tahoma"/>
          <w:sz w:val="22"/>
          <w:szCs w:val="22"/>
        </w:rPr>
        <w:t>National Heritage Week</w:t>
      </w:r>
      <w:r w:rsidR="009E5ABA">
        <w:rPr>
          <w:rFonts w:ascii="Tahoma" w:hAnsi="Tahoma" w:cs="Tahoma"/>
          <w:sz w:val="22"/>
          <w:szCs w:val="22"/>
        </w:rPr>
        <w:t xml:space="preserve">, </w:t>
      </w:r>
      <w:r w:rsidR="00E1185A">
        <w:rPr>
          <w:rFonts w:ascii="Tahoma" w:hAnsi="Tahoma" w:cs="Tahoma"/>
          <w:sz w:val="22"/>
          <w:szCs w:val="22"/>
        </w:rPr>
        <w:t xml:space="preserve">visit </w:t>
      </w:r>
      <w:r w:rsidRPr="002C6664">
        <w:rPr>
          <w:rFonts w:ascii="Tahoma" w:hAnsi="Tahoma" w:cs="Tahoma"/>
          <w:sz w:val="22"/>
          <w:szCs w:val="22"/>
        </w:rPr>
        <w:t>heritageweek.</w:t>
      </w:r>
      <w:r w:rsidR="009E5ABA">
        <w:rPr>
          <w:rFonts w:ascii="Tahoma" w:hAnsi="Tahoma" w:cs="Tahoma"/>
          <w:sz w:val="22"/>
          <w:szCs w:val="22"/>
        </w:rPr>
        <w:t>ie.</w:t>
      </w:r>
    </w:p>
    <w:p w14:paraId="51A12F47" w14:textId="77777777" w:rsidR="000116A7" w:rsidRPr="002C6664" w:rsidRDefault="000116A7">
      <w:pPr>
        <w:spacing w:line="288" w:lineRule="auto"/>
        <w:jc w:val="both"/>
        <w:rPr>
          <w:rFonts w:ascii="Tahoma" w:eastAsia="Arial" w:hAnsi="Tahoma" w:cs="Tahoma"/>
          <w:b/>
          <w:sz w:val="22"/>
          <w:szCs w:val="22"/>
        </w:rPr>
      </w:pPr>
    </w:p>
    <w:p w14:paraId="2F9FA743" w14:textId="77777777" w:rsidR="000116A7" w:rsidRPr="002C6664" w:rsidRDefault="00ED7112">
      <w:pPr>
        <w:spacing w:line="288" w:lineRule="auto"/>
        <w:jc w:val="both"/>
        <w:rPr>
          <w:rFonts w:ascii="Tahoma" w:eastAsia="Arial" w:hAnsi="Tahoma" w:cs="Tahoma"/>
          <w:b/>
          <w:sz w:val="22"/>
          <w:szCs w:val="22"/>
        </w:rPr>
      </w:pPr>
      <w:r w:rsidRPr="002C6664">
        <w:rPr>
          <w:rFonts w:ascii="Tahoma" w:eastAsia="Arial" w:hAnsi="Tahoma" w:cs="Tahoma"/>
          <w:b/>
          <w:sz w:val="22"/>
          <w:szCs w:val="22"/>
        </w:rPr>
        <w:t>ENDS</w:t>
      </w:r>
    </w:p>
    <w:p w14:paraId="1AE08178" w14:textId="77777777" w:rsidR="000116A7" w:rsidRPr="002C6664" w:rsidRDefault="000116A7">
      <w:pPr>
        <w:spacing w:line="288" w:lineRule="auto"/>
        <w:jc w:val="both"/>
        <w:rPr>
          <w:rFonts w:ascii="Tahoma" w:eastAsia="Arial" w:hAnsi="Tahoma" w:cs="Tahoma"/>
          <w:b/>
          <w:sz w:val="22"/>
          <w:szCs w:val="22"/>
        </w:rPr>
      </w:pPr>
    </w:p>
    <w:p w14:paraId="31D3A10D" w14:textId="77777777" w:rsidR="000116A7" w:rsidRPr="002C6664" w:rsidRDefault="00ED7112">
      <w:pPr>
        <w:spacing w:line="288" w:lineRule="auto"/>
        <w:jc w:val="both"/>
        <w:rPr>
          <w:rFonts w:ascii="Tahoma" w:eastAsia="Arial" w:hAnsi="Tahoma" w:cs="Tahoma"/>
          <w:b/>
          <w:sz w:val="22"/>
          <w:szCs w:val="22"/>
          <w:highlight w:val="yellow"/>
        </w:rPr>
      </w:pPr>
      <w:r w:rsidRPr="002C6664">
        <w:rPr>
          <w:rFonts w:ascii="Tahoma" w:eastAsia="Arial" w:hAnsi="Tahoma" w:cs="Tahoma"/>
          <w:b/>
          <w:sz w:val="22"/>
          <w:szCs w:val="22"/>
        </w:rPr>
        <w:t xml:space="preserve">Images Available: </w:t>
      </w:r>
      <w:r w:rsidRPr="002C6664">
        <w:rPr>
          <w:rFonts w:ascii="Tahoma" w:eastAsia="Arial" w:hAnsi="Tahoma" w:cs="Tahoma"/>
          <w:b/>
          <w:sz w:val="22"/>
          <w:szCs w:val="22"/>
          <w:highlight w:val="yellow"/>
        </w:rPr>
        <w:t>Insert Link to Images</w:t>
      </w:r>
    </w:p>
    <w:p w14:paraId="1ED63C01" w14:textId="77777777" w:rsidR="000116A7" w:rsidRPr="002C6664" w:rsidRDefault="000116A7">
      <w:pPr>
        <w:spacing w:line="288" w:lineRule="auto"/>
        <w:jc w:val="both"/>
        <w:rPr>
          <w:rFonts w:ascii="Tahoma" w:eastAsia="Arial" w:hAnsi="Tahoma" w:cs="Tahoma"/>
          <w:b/>
          <w:sz w:val="22"/>
          <w:szCs w:val="22"/>
        </w:rPr>
      </w:pPr>
    </w:p>
    <w:p w14:paraId="1BC8A265" w14:textId="77777777" w:rsidR="000116A7" w:rsidRPr="002C6664" w:rsidRDefault="00ED7112">
      <w:pPr>
        <w:spacing w:line="288" w:lineRule="auto"/>
        <w:jc w:val="both"/>
        <w:rPr>
          <w:rFonts w:ascii="Tahoma" w:eastAsia="Arial" w:hAnsi="Tahoma" w:cs="Tahoma"/>
          <w:b/>
          <w:color w:val="FF0000"/>
          <w:sz w:val="22"/>
          <w:szCs w:val="22"/>
        </w:rPr>
      </w:pPr>
      <w:r w:rsidRPr="002C6664">
        <w:rPr>
          <w:rFonts w:ascii="Tahoma" w:eastAsia="Arial" w:hAnsi="Tahoma" w:cs="Tahoma"/>
          <w:b/>
          <w:sz w:val="22"/>
          <w:szCs w:val="22"/>
        </w:rPr>
        <w:t>Contact:</w:t>
      </w:r>
      <w:r w:rsidRPr="002C6664">
        <w:rPr>
          <w:rFonts w:ascii="Tahoma" w:eastAsia="Arial" w:hAnsi="Tahoma" w:cs="Tahoma"/>
          <w:b/>
          <w:color w:val="FF0000"/>
          <w:sz w:val="22"/>
          <w:szCs w:val="22"/>
        </w:rPr>
        <w:t xml:space="preserve"> (Insert your contact details)</w:t>
      </w:r>
    </w:p>
    <w:p w14:paraId="669076B6" w14:textId="77777777" w:rsidR="000116A7" w:rsidRPr="002C6664" w:rsidRDefault="000116A7">
      <w:pPr>
        <w:spacing w:line="288" w:lineRule="auto"/>
        <w:jc w:val="both"/>
        <w:rPr>
          <w:rFonts w:ascii="Tahoma" w:eastAsia="Arial" w:hAnsi="Tahoma" w:cs="Tahoma"/>
          <w:b/>
          <w:sz w:val="22"/>
          <w:szCs w:val="22"/>
        </w:rPr>
      </w:pPr>
    </w:p>
    <w:p w14:paraId="4F27078C" w14:textId="3B9B4019" w:rsidR="000116A7" w:rsidRDefault="00ED7112">
      <w:pPr>
        <w:spacing w:line="288" w:lineRule="auto"/>
        <w:jc w:val="both"/>
        <w:rPr>
          <w:rFonts w:ascii="Tahoma" w:eastAsia="Arial" w:hAnsi="Tahoma" w:cs="Tahoma"/>
          <w:b/>
          <w:sz w:val="22"/>
          <w:szCs w:val="22"/>
        </w:rPr>
      </w:pPr>
      <w:r w:rsidRPr="002C6664">
        <w:rPr>
          <w:rFonts w:ascii="Tahoma" w:eastAsia="Arial" w:hAnsi="Tahoma" w:cs="Tahoma"/>
          <w:b/>
          <w:sz w:val="22"/>
          <w:szCs w:val="22"/>
        </w:rPr>
        <w:t>Note to Editors:</w:t>
      </w:r>
    </w:p>
    <w:p w14:paraId="003EE055" w14:textId="4D474904" w:rsidR="00F76B7F" w:rsidRDefault="00F76B7F" w:rsidP="00C217D0">
      <w:pPr>
        <w:pStyle w:val="ListParagraph"/>
        <w:numPr>
          <w:ilvl w:val="0"/>
          <w:numId w:val="2"/>
        </w:numPr>
        <w:spacing w:line="288" w:lineRule="auto"/>
        <w:jc w:val="both"/>
        <w:rPr>
          <w:rFonts w:ascii="Tahoma" w:eastAsia="Arial" w:hAnsi="Tahoma" w:cs="Tahoma"/>
          <w:bCs/>
          <w:sz w:val="22"/>
          <w:szCs w:val="22"/>
        </w:rPr>
      </w:pPr>
      <w:r>
        <w:rPr>
          <w:rFonts w:ascii="Tahoma" w:eastAsia="Arial" w:hAnsi="Tahoma" w:cs="Tahoma"/>
          <w:bCs/>
          <w:sz w:val="22"/>
          <w:szCs w:val="22"/>
        </w:rPr>
        <w:t>More information is available on request.</w:t>
      </w:r>
    </w:p>
    <w:p w14:paraId="4DF6E1B0" w14:textId="2AEDAD50" w:rsidR="00C217D0" w:rsidRPr="002C6664" w:rsidRDefault="00C217D0" w:rsidP="002C6664">
      <w:pPr>
        <w:pStyle w:val="ListParagraph"/>
        <w:numPr>
          <w:ilvl w:val="0"/>
          <w:numId w:val="2"/>
        </w:numPr>
        <w:spacing w:line="288" w:lineRule="auto"/>
        <w:jc w:val="both"/>
        <w:rPr>
          <w:rFonts w:ascii="Tahoma" w:eastAsia="Arial" w:hAnsi="Tahoma" w:cs="Tahoma"/>
          <w:bCs/>
          <w:sz w:val="22"/>
          <w:szCs w:val="22"/>
        </w:rPr>
      </w:pPr>
      <w:r w:rsidRPr="002C6664">
        <w:rPr>
          <w:rFonts w:ascii="Tahoma" w:eastAsia="Arial" w:hAnsi="Tahoma" w:cs="Tahoma"/>
          <w:bCs/>
          <w:sz w:val="22"/>
          <w:szCs w:val="22"/>
        </w:rPr>
        <w:t>[</w:t>
      </w:r>
      <w:r w:rsidRPr="002C6664">
        <w:rPr>
          <w:rFonts w:ascii="Tahoma" w:eastAsia="Arial" w:hAnsi="Tahoma" w:cs="Tahoma"/>
          <w:bCs/>
          <w:sz w:val="22"/>
          <w:szCs w:val="22"/>
          <w:highlight w:val="yellow"/>
        </w:rPr>
        <w:t>Name of spokesperson</w:t>
      </w:r>
      <w:r w:rsidRPr="002C6664">
        <w:rPr>
          <w:rFonts w:ascii="Tahoma" w:eastAsia="Arial" w:hAnsi="Tahoma" w:cs="Tahoma"/>
          <w:bCs/>
          <w:sz w:val="22"/>
          <w:szCs w:val="22"/>
        </w:rPr>
        <w:t>] of [</w:t>
      </w:r>
      <w:r w:rsidRPr="002C6664">
        <w:rPr>
          <w:rFonts w:ascii="Tahoma" w:eastAsia="Arial" w:hAnsi="Tahoma" w:cs="Tahoma"/>
          <w:bCs/>
          <w:sz w:val="22"/>
          <w:szCs w:val="22"/>
          <w:highlight w:val="yellow"/>
        </w:rPr>
        <w:t>name of organisation</w:t>
      </w:r>
      <w:r w:rsidRPr="002C6664">
        <w:rPr>
          <w:rFonts w:ascii="Tahoma" w:eastAsia="Arial" w:hAnsi="Tahoma" w:cs="Tahoma"/>
          <w:bCs/>
          <w:sz w:val="22"/>
          <w:szCs w:val="22"/>
        </w:rPr>
        <w:t xml:space="preserve">] is available </w:t>
      </w:r>
      <w:r w:rsidR="00F76B7F">
        <w:rPr>
          <w:rFonts w:ascii="Tahoma" w:eastAsia="Arial" w:hAnsi="Tahoma" w:cs="Tahoma"/>
          <w:bCs/>
          <w:sz w:val="22"/>
          <w:szCs w:val="22"/>
        </w:rPr>
        <w:t>for local media interviews on request.</w:t>
      </w:r>
    </w:p>
    <w:p w14:paraId="27596120" w14:textId="77777777" w:rsidR="000116A7" w:rsidRPr="002C6664" w:rsidRDefault="000116A7">
      <w:pPr>
        <w:spacing w:line="288" w:lineRule="auto"/>
        <w:jc w:val="both"/>
        <w:rPr>
          <w:rFonts w:ascii="Tahoma" w:eastAsia="Arial" w:hAnsi="Tahoma" w:cs="Tahoma"/>
          <w:b/>
          <w:sz w:val="22"/>
          <w:szCs w:val="22"/>
        </w:rPr>
      </w:pPr>
    </w:p>
    <w:p w14:paraId="0A6A469D" w14:textId="77777777" w:rsidR="009E5ABA" w:rsidRPr="002C6664" w:rsidRDefault="009E5ABA">
      <w:pPr>
        <w:spacing w:line="288" w:lineRule="auto"/>
        <w:jc w:val="both"/>
        <w:rPr>
          <w:rFonts w:ascii="Tahoma" w:hAnsi="Tahoma" w:cs="Tahoma"/>
          <w:sz w:val="22"/>
          <w:szCs w:val="22"/>
        </w:rPr>
      </w:pPr>
      <w:r w:rsidRPr="002C6664">
        <w:rPr>
          <w:rFonts w:ascii="Tahoma" w:hAnsi="Tahoma" w:cs="Tahoma"/>
          <w:b/>
          <w:sz w:val="22"/>
          <w:szCs w:val="22"/>
        </w:rPr>
        <w:t>About National Heritage Week:</w:t>
      </w:r>
      <w:r w:rsidRPr="002C6664">
        <w:rPr>
          <w:rFonts w:ascii="Tahoma" w:hAnsi="Tahoma" w:cs="Tahoma"/>
          <w:sz w:val="22"/>
          <w:szCs w:val="22"/>
        </w:rPr>
        <w:t xml:space="preserve"> National Heritage Week is co-ordinated by the Heritage Council as part of European Heritage Days – a joint initiative of the Council of Europe and the European Union in which more than 40 countries participate each year. The main aim of European Heritage Days is to promote awareness of our built, natural and cultural heritage and to promote Europe’s common cultural heritage. </w:t>
      </w:r>
    </w:p>
    <w:p w14:paraId="2A239E66" w14:textId="77777777" w:rsidR="009E5ABA" w:rsidRPr="002C6664" w:rsidRDefault="009E5ABA">
      <w:pPr>
        <w:spacing w:line="288" w:lineRule="auto"/>
        <w:jc w:val="both"/>
        <w:rPr>
          <w:rFonts w:ascii="Tahoma" w:hAnsi="Tahoma" w:cs="Tahoma"/>
          <w:sz w:val="22"/>
          <w:szCs w:val="22"/>
        </w:rPr>
      </w:pPr>
    </w:p>
    <w:p w14:paraId="33806CB9" w14:textId="51BB2434" w:rsidR="009E5ABA" w:rsidRPr="002C6664" w:rsidRDefault="00624676">
      <w:pPr>
        <w:spacing w:line="288" w:lineRule="auto"/>
        <w:jc w:val="both"/>
        <w:rPr>
          <w:rFonts w:ascii="Tahoma" w:hAnsi="Tahoma" w:cs="Tahoma"/>
          <w:sz w:val="22"/>
          <w:szCs w:val="22"/>
        </w:rPr>
      </w:pPr>
      <w:r w:rsidRPr="00624676">
        <w:rPr>
          <w:rFonts w:ascii="Tahoma" w:hAnsi="Tahoma" w:cs="Tahoma"/>
          <w:sz w:val="22"/>
          <w:szCs w:val="22"/>
        </w:rPr>
        <w:lastRenderedPageBreak/>
        <w:t>National Heritage Week is supported by the Department of Housing, Local Government and Heritage, and run in association with Fáilte Ireland. At county level, National Heritage Week is co-ordinated and supported by Local Authority Heritage Officers, their colleagues and with numerous local heritage groups and organisations. Collaborative partners include the Office of Public Works; the Local Authority Waters Programme; and the Irish Landmark Trust. Supporting partners include RTÉ Supporting the Arts and The Irish Times</w:t>
      </w:r>
      <w:r w:rsidR="009E5ABA" w:rsidRPr="002C6664">
        <w:rPr>
          <w:rFonts w:ascii="Tahoma" w:hAnsi="Tahoma" w:cs="Tahoma"/>
          <w:sz w:val="22"/>
          <w:szCs w:val="22"/>
        </w:rPr>
        <w:t>. For more information, visit heritageweek.ie.</w:t>
      </w:r>
    </w:p>
    <w:p w14:paraId="60D7BB7D" w14:textId="77777777" w:rsidR="009E5ABA" w:rsidRPr="002C6664" w:rsidRDefault="009E5ABA">
      <w:pPr>
        <w:spacing w:line="288" w:lineRule="auto"/>
        <w:jc w:val="both"/>
        <w:rPr>
          <w:rFonts w:ascii="Tahoma" w:hAnsi="Tahoma" w:cs="Tahoma"/>
          <w:sz w:val="22"/>
          <w:szCs w:val="22"/>
        </w:rPr>
      </w:pPr>
    </w:p>
    <w:p w14:paraId="6A1732D9" w14:textId="1A014685" w:rsidR="000116A7" w:rsidRPr="002C6664" w:rsidRDefault="000116A7">
      <w:pPr>
        <w:spacing w:line="288" w:lineRule="auto"/>
        <w:jc w:val="both"/>
        <w:rPr>
          <w:rFonts w:ascii="Tahoma" w:eastAsia="Arial" w:hAnsi="Tahoma" w:cs="Tahoma"/>
          <w:sz w:val="22"/>
          <w:szCs w:val="22"/>
        </w:rPr>
      </w:pPr>
    </w:p>
    <w:sectPr w:rsidR="000116A7" w:rsidRPr="002C6664">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CA8E" w14:textId="77777777" w:rsidR="00FC14C1" w:rsidRDefault="00ED7112">
      <w:r>
        <w:separator/>
      </w:r>
    </w:p>
  </w:endnote>
  <w:endnote w:type="continuationSeparator" w:id="0">
    <w:p w14:paraId="14DD138B" w14:textId="77777777" w:rsidR="00FC14C1" w:rsidRDefault="00ED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44B9" w14:textId="77777777" w:rsidR="00FC14C1" w:rsidRDefault="00ED7112">
      <w:r>
        <w:separator/>
      </w:r>
    </w:p>
  </w:footnote>
  <w:footnote w:type="continuationSeparator" w:id="0">
    <w:p w14:paraId="7F7A374F" w14:textId="77777777" w:rsidR="00FC14C1" w:rsidRDefault="00ED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2DEA" w14:textId="549B9834" w:rsidR="000116A7" w:rsidRDefault="00624676" w:rsidP="00624676">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73A19B3D" wp14:editId="38909607">
          <wp:extent cx="49911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2812"/>
                  <a:stretch/>
                </pic:blipFill>
                <pic:spPr bwMode="auto">
                  <a:xfrm>
                    <a:off x="0" y="0"/>
                    <a:ext cx="4991100" cy="7334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5DE"/>
    <w:multiLevelType w:val="hybridMultilevel"/>
    <w:tmpl w:val="6C22B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3C250D"/>
    <w:multiLevelType w:val="hybridMultilevel"/>
    <w:tmpl w:val="23B8A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A7"/>
    <w:rsid w:val="000116A7"/>
    <w:rsid w:val="00074CF6"/>
    <w:rsid w:val="00157619"/>
    <w:rsid w:val="002C6664"/>
    <w:rsid w:val="00344885"/>
    <w:rsid w:val="003C3764"/>
    <w:rsid w:val="00536F56"/>
    <w:rsid w:val="00624676"/>
    <w:rsid w:val="00862385"/>
    <w:rsid w:val="00914ACE"/>
    <w:rsid w:val="009E5ABA"/>
    <w:rsid w:val="00A65E3E"/>
    <w:rsid w:val="00B3554A"/>
    <w:rsid w:val="00C217D0"/>
    <w:rsid w:val="00D52BD9"/>
    <w:rsid w:val="00E1185A"/>
    <w:rsid w:val="00E659AB"/>
    <w:rsid w:val="00ED7112"/>
    <w:rsid w:val="00F21FE7"/>
    <w:rsid w:val="00F76B7F"/>
    <w:rsid w:val="00FB363D"/>
    <w:rsid w:val="00FC14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F029B"/>
  <w15:docId w15:val="{A2DEB3EE-7DC1-41FE-B375-C00A12A4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57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19"/>
    <w:rPr>
      <w:rFonts w:ascii="Segoe UI" w:hAnsi="Segoe UI" w:cs="Segoe UI"/>
      <w:sz w:val="18"/>
      <w:szCs w:val="18"/>
    </w:rPr>
  </w:style>
  <w:style w:type="character" w:styleId="CommentReference">
    <w:name w:val="annotation reference"/>
    <w:basedOn w:val="DefaultParagraphFont"/>
    <w:uiPriority w:val="99"/>
    <w:semiHidden/>
    <w:unhideWhenUsed/>
    <w:rsid w:val="00ED7112"/>
    <w:rPr>
      <w:sz w:val="16"/>
      <w:szCs w:val="16"/>
    </w:rPr>
  </w:style>
  <w:style w:type="paragraph" w:styleId="CommentText">
    <w:name w:val="annotation text"/>
    <w:basedOn w:val="Normal"/>
    <w:link w:val="CommentTextChar"/>
    <w:uiPriority w:val="99"/>
    <w:semiHidden/>
    <w:unhideWhenUsed/>
    <w:rsid w:val="00ED7112"/>
    <w:rPr>
      <w:sz w:val="20"/>
      <w:szCs w:val="20"/>
    </w:rPr>
  </w:style>
  <w:style w:type="character" w:customStyle="1" w:styleId="CommentTextChar">
    <w:name w:val="Comment Text Char"/>
    <w:basedOn w:val="DefaultParagraphFont"/>
    <w:link w:val="CommentText"/>
    <w:uiPriority w:val="99"/>
    <w:semiHidden/>
    <w:rsid w:val="00ED7112"/>
    <w:rPr>
      <w:sz w:val="20"/>
      <w:szCs w:val="20"/>
    </w:rPr>
  </w:style>
  <w:style w:type="paragraph" w:styleId="CommentSubject">
    <w:name w:val="annotation subject"/>
    <w:basedOn w:val="CommentText"/>
    <w:next w:val="CommentText"/>
    <w:link w:val="CommentSubjectChar"/>
    <w:uiPriority w:val="99"/>
    <w:semiHidden/>
    <w:unhideWhenUsed/>
    <w:rsid w:val="00ED7112"/>
    <w:rPr>
      <w:b/>
      <w:bCs/>
    </w:rPr>
  </w:style>
  <w:style w:type="character" w:customStyle="1" w:styleId="CommentSubjectChar">
    <w:name w:val="Comment Subject Char"/>
    <w:basedOn w:val="CommentTextChar"/>
    <w:link w:val="CommentSubject"/>
    <w:uiPriority w:val="99"/>
    <w:semiHidden/>
    <w:rsid w:val="00ED7112"/>
    <w:rPr>
      <w:b/>
      <w:bCs/>
      <w:sz w:val="20"/>
      <w:szCs w:val="20"/>
    </w:rPr>
  </w:style>
  <w:style w:type="paragraph" w:styleId="ListParagraph">
    <w:name w:val="List Paragraph"/>
    <w:basedOn w:val="Normal"/>
    <w:uiPriority w:val="34"/>
    <w:qFormat/>
    <w:rsid w:val="00FB363D"/>
    <w:pPr>
      <w:ind w:left="720"/>
      <w:contextualSpacing/>
    </w:pPr>
  </w:style>
  <w:style w:type="paragraph" w:styleId="Header">
    <w:name w:val="header"/>
    <w:basedOn w:val="Normal"/>
    <w:link w:val="HeaderChar"/>
    <w:uiPriority w:val="99"/>
    <w:unhideWhenUsed/>
    <w:rsid w:val="00624676"/>
    <w:pPr>
      <w:tabs>
        <w:tab w:val="center" w:pos="4513"/>
        <w:tab w:val="right" w:pos="9026"/>
      </w:tabs>
    </w:pPr>
  </w:style>
  <w:style w:type="character" w:customStyle="1" w:styleId="HeaderChar">
    <w:name w:val="Header Char"/>
    <w:basedOn w:val="DefaultParagraphFont"/>
    <w:link w:val="Header"/>
    <w:uiPriority w:val="99"/>
    <w:rsid w:val="00624676"/>
  </w:style>
  <w:style w:type="paragraph" w:styleId="Footer">
    <w:name w:val="footer"/>
    <w:basedOn w:val="Normal"/>
    <w:link w:val="FooterChar"/>
    <w:uiPriority w:val="99"/>
    <w:unhideWhenUsed/>
    <w:rsid w:val="00624676"/>
    <w:pPr>
      <w:tabs>
        <w:tab w:val="center" w:pos="4513"/>
        <w:tab w:val="right" w:pos="9026"/>
      </w:tabs>
    </w:pPr>
  </w:style>
  <w:style w:type="character" w:customStyle="1" w:styleId="FooterChar">
    <w:name w:val="Footer Char"/>
    <w:basedOn w:val="DefaultParagraphFont"/>
    <w:link w:val="Footer"/>
    <w:uiPriority w:val="99"/>
    <w:rsid w:val="0062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6Ymix9ElPEJKJpqdDb0diBEh/w==">AMUW2mU3hgJh/tvVku1O5gKvG84/NLTl7V64fVuI3C2sw31TJR+iNYUxgKb9JMM9cJ2pppNVyFXmFrs7cwyjwG1NAJOCKP8JFrgonQypa20RmdWyIOVlf6LKoumI1LSidkUGb4j1tRgR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 Smyth</dc:creator>
  <cp:lastModifiedBy>Leila Farrer</cp:lastModifiedBy>
  <cp:revision>7</cp:revision>
  <dcterms:created xsi:type="dcterms:W3CDTF">2020-07-27T11:08:00Z</dcterms:created>
  <dcterms:modified xsi:type="dcterms:W3CDTF">2021-06-17T10:53:00Z</dcterms:modified>
</cp:coreProperties>
</file>